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C776" w14:textId="77777777" w:rsidR="00C86C8C" w:rsidRDefault="00C86C8C">
      <w:pPr>
        <w:rPr>
          <w:sz w:val="28"/>
          <w:szCs w:val="28"/>
        </w:rPr>
      </w:pPr>
    </w:p>
    <w:p w14:paraId="5FCAE84F" w14:textId="77777777" w:rsidR="00911921" w:rsidRDefault="00911921">
      <w:pPr>
        <w:rPr>
          <w:sz w:val="28"/>
          <w:szCs w:val="28"/>
        </w:rPr>
      </w:pPr>
    </w:p>
    <w:p w14:paraId="063F14DD" w14:textId="33C441AC" w:rsidR="00E129A9" w:rsidRDefault="00D042E6">
      <w:pPr>
        <w:rPr>
          <w:b/>
          <w:bCs/>
          <w:sz w:val="32"/>
          <w:szCs w:val="32"/>
        </w:rPr>
      </w:pPr>
      <w:r>
        <w:rPr>
          <w:b/>
          <w:bCs/>
          <w:sz w:val="32"/>
          <w:szCs w:val="32"/>
        </w:rPr>
        <w:t xml:space="preserve">Der </w:t>
      </w:r>
      <w:r w:rsidR="008136AD">
        <w:rPr>
          <w:b/>
          <w:bCs/>
          <w:sz w:val="32"/>
          <w:szCs w:val="32"/>
        </w:rPr>
        <w:t>Klösterreich</w:t>
      </w:r>
      <w:r>
        <w:rPr>
          <w:b/>
          <w:bCs/>
          <w:sz w:val="32"/>
          <w:szCs w:val="32"/>
        </w:rPr>
        <w:t>-Gutschein</w:t>
      </w:r>
      <w:r w:rsidR="00AF699C">
        <w:rPr>
          <w:b/>
          <w:bCs/>
          <w:sz w:val="32"/>
          <w:szCs w:val="32"/>
        </w:rPr>
        <w:t xml:space="preserve"> </w:t>
      </w:r>
      <w:r w:rsidR="002A3E03">
        <w:rPr>
          <w:rFonts w:cstheme="minorHAnsi"/>
          <w:b/>
          <w:bCs/>
          <w:sz w:val="34"/>
          <w:szCs w:val="34"/>
        </w:rPr>
        <w:t xml:space="preserve">– </w:t>
      </w:r>
      <w:r>
        <w:rPr>
          <w:rFonts w:cstheme="minorHAnsi"/>
          <w:b/>
          <w:bCs/>
          <w:sz w:val="34"/>
          <w:szCs w:val="34"/>
        </w:rPr>
        <w:t>das Ticket für ein außergewöhnliches Erlebnis</w:t>
      </w:r>
    </w:p>
    <w:p w14:paraId="78A7DBD3" w14:textId="77777777" w:rsidR="00EF2B46" w:rsidRDefault="00EF2B46" w:rsidP="00AF699C">
      <w:pPr>
        <w:spacing w:line="276" w:lineRule="auto"/>
        <w:jc w:val="both"/>
        <w:rPr>
          <w:sz w:val="26"/>
          <w:szCs w:val="26"/>
        </w:rPr>
      </w:pPr>
    </w:p>
    <w:p w14:paraId="5DFD768A" w14:textId="224EF00A" w:rsidR="002A3E03" w:rsidRDefault="002A3E03" w:rsidP="002A3E03">
      <w:pPr>
        <w:spacing w:line="276" w:lineRule="auto"/>
        <w:jc w:val="both"/>
        <w:rPr>
          <w:rFonts w:cstheme="minorHAnsi"/>
          <w:sz w:val="26"/>
          <w:szCs w:val="26"/>
        </w:rPr>
      </w:pPr>
      <w:r>
        <w:rPr>
          <w:rFonts w:cstheme="minorHAnsi"/>
          <w:sz w:val="26"/>
          <w:szCs w:val="26"/>
        </w:rPr>
        <w:t xml:space="preserve">Spannenden Menschen begegnen, verborgene Schätze entdecken und unbekannte Ecken erforschen – dafür muss man keinen abenteuerlichen Trip durch ein exotisches Land unternehmen. Wer </w:t>
      </w:r>
      <w:r w:rsidR="00C86898">
        <w:rPr>
          <w:rFonts w:cstheme="minorHAnsi"/>
          <w:sz w:val="26"/>
          <w:szCs w:val="26"/>
        </w:rPr>
        <w:t xml:space="preserve">eines der Mitglieder von </w:t>
      </w:r>
      <w:r>
        <w:rPr>
          <w:rFonts w:cstheme="minorHAnsi"/>
          <w:sz w:val="26"/>
          <w:szCs w:val="26"/>
        </w:rPr>
        <w:t xml:space="preserve">Klösterreich </w:t>
      </w:r>
      <w:r w:rsidR="00C86898">
        <w:rPr>
          <w:rFonts w:cstheme="minorHAnsi"/>
          <w:sz w:val="26"/>
          <w:szCs w:val="26"/>
        </w:rPr>
        <w:t>besucht</w:t>
      </w:r>
      <w:r>
        <w:rPr>
          <w:rFonts w:cstheme="minorHAnsi"/>
          <w:sz w:val="26"/>
          <w:szCs w:val="26"/>
        </w:rPr>
        <w:t xml:space="preserve">, lernt eine neue Welt kennen, die überrascht und </w:t>
      </w:r>
      <w:r w:rsidR="00C86898">
        <w:rPr>
          <w:rFonts w:cstheme="minorHAnsi"/>
          <w:sz w:val="26"/>
          <w:szCs w:val="26"/>
        </w:rPr>
        <w:t>fasziniert.</w:t>
      </w:r>
    </w:p>
    <w:p w14:paraId="5FB97242" w14:textId="5A7B8798" w:rsidR="002A3E03" w:rsidRDefault="002A3E03" w:rsidP="002A3E03">
      <w:pPr>
        <w:spacing w:line="276" w:lineRule="auto"/>
        <w:jc w:val="both"/>
        <w:rPr>
          <w:rFonts w:cstheme="minorHAnsi"/>
          <w:sz w:val="26"/>
          <w:szCs w:val="26"/>
        </w:rPr>
      </w:pPr>
      <w:r>
        <w:rPr>
          <w:rFonts w:cstheme="minorHAnsi"/>
          <w:sz w:val="26"/>
          <w:szCs w:val="26"/>
        </w:rPr>
        <w:t>28 Stifte und Orden in Österreich und den Nachbarländern</w:t>
      </w:r>
      <w:r w:rsidR="00C86898">
        <w:rPr>
          <w:rFonts w:cstheme="minorHAnsi"/>
          <w:sz w:val="26"/>
          <w:szCs w:val="26"/>
        </w:rPr>
        <w:t xml:space="preserve"> haben </w:t>
      </w:r>
      <w:r>
        <w:rPr>
          <w:rFonts w:cstheme="minorHAnsi"/>
          <w:sz w:val="26"/>
          <w:szCs w:val="26"/>
        </w:rPr>
        <w:t>sich zu Klösterreich zusammengeschlossen</w:t>
      </w:r>
      <w:r w:rsidR="00C86898">
        <w:rPr>
          <w:rFonts w:cstheme="minorHAnsi"/>
          <w:sz w:val="26"/>
          <w:szCs w:val="26"/>
        </w:rPr>
        <w:t xml:space="preserve">. Sie </w:t>
      </w:r>
      <w:r>
        <w:rPr>
          <w:rFonts w:cstheme="minorHAnsi"/>
          <w:sz w:val="26"/>
          <w:szCs w:val="26"/>
        </w:rPr>
        <w:t xml:space="preserve">bieten </w:t>
      </w:r>
      <w:r w:rsidR="00C2505F">
        <w:rPr>
          <w:rFonts w:cstheme="minorHAnsi"/>
          <w:sz w:val="26"/>
          <w:szCs w:val="26"/>
        </w:rPr>
        <w:t xml:space="preserve">touristisch viel </w:t>
      </w:r>
      <w:r>
        <w:rPr>
          <w:rFonts w:cstheme="minorHAnsi"/>
          <w:sz w:val="26"/>
          <w:szCs w:val="26"/>
        </w:rPr>
        <w:t xml:space="preserve">und sind für alle Gäste offen. Ob </w:t>
      </w:r>
      <w:r w:rsidR="00D042E6">
        <w:rPr>
          <w:rFonts w:cstheme="minorHAnsi"/>
          <w:sz w:val="26"/>
          <w:szCs w:val="26"/>
        </w:rPr>
        <w:t xml:space="preserve">man </w:t>
      </w:r>
      <w:r>
        <w:rPr>
          <w:rFonts w:cstheme="minorHAnsi"/>
          <w:sz w:val="26"/>
          <w:szCs w:val="26"/>
        </w:rPr>
        <w:t xml:space="preserve">christlich geprägt, Mitglied einer anderen Religionsgemeinschaft oder ohne Glauben sind, ist ebenso unwichtig wie </w:t>
      </w:r>
      <w:r w:rsidR="00D042E6">
        <w:rPr>
          <w:rFonts w:cstheme="minorHAnsi"/>
          <w:sz w:val="26"/>
          <w:szCs w:val="26"/>
        </w:rPr>
        <w:t>der</w:t>
      </w:r>
      <w:r>
        <w:rPr>
          <w:rFonts w:cstheme="minorHAnsi"/>
          <w:sz w:val="26"/>
          <w:szCs w:val="26"/>
        </w:rPr>
        <w:t xml:space="preserve"> Familienstand. Die Brüder und Schwestern sind weltoffen und tolerant. Und sie beschäftigen sich traditionell schon seit langer Zeit mit Themen, die für die Menschen von heute höchst aktuell sind – von gesunder Ernährung über Entschleunigung bis zur Nachhaltigkeit. Entsprechend abwechslungsreich sind die Angebote, die Besucher</w:t>
      </w:r>
      <w:r w:rsidR="00C2505F">
        <w:rPr>
          <w:rFonts w:cstheme="minorHAnsi"/>
          <w:sz w:val="26"/>
          <w:szCs w:val="26"/>
        </w:rPr>
        <w:t>innen und Besucher</w:t>
      </w:r>
      <w:r>
        <w:rPr>
          <w:rFonts w:cstheme="minorHAnsi"/>
          <w:sz w:val="26"/>
          <w:szCs w:val="26"/>
        </w:rPr>
        <w:t xml:space="preserve"> in den verschiedenen Klöstern vorfinden.</w:t>
      </w:r>
      <w:r w:rsidR="00D042E6">
        <w:rPr>
          <w:rFonts w:cstheme="minorHAnsi"/>
          <w:sz w:val="26"/>
          <w:szCs w:val="26"/>
        </w:rPr>
        <w:t xml:space="preserve"> </w:t>
      </w:r>
    </w:p>
    <w:p w14:paraId="1025F257" w14:textId="3A565FE9" w:rsidR="00C2505F" w:rsidRDefault="00C2505F" w:rsidP="002A3E03">
      <w:pPr>
        <w:spacing w:line="276" w:lineRule="auto"/>
        <w:jc w:val="both"/>
        <w:rPr>
          <w:rFonts w:cstheme="minorHAnsi"/>
          <w:sz w:val="26"/>
          <w:szCs w:val="26"/>
        </w:rPr>
      </w:pPr>
      <w:r>
        <w:rPr>
          <w:rFonts w:cstheme="minorHAnsi"/>
          <w:sz w:val="26"/>
          <w:szCs w:val="26"/>
        </w:rPr>
        <w:t>Wer seine Batterien aufladen möchte, kann sich in einem Kloster eine entspannte Auszeit gönnen. Einige Tage die Ruhe und Einfachheit hinter den starken Mauern genießen, die Harmonie der mittelalterlichen Kreuzgänge und einladenden Innenhöfe auf sich wirken lassen – ein Aufenthalt in einem der Gästezimmer im Klösterreich lässt Stress und Alltag vergessen und sorgt für innere Balance und neue Energie.</w:t>
      </w:r>
    </w:p>
    <w:p w14:paraId="692620C0" w14:textId="76AF8A8D" w:rsidR="00786045" w:rsidRDefault="00C2505F" w:rsidP="00AF699C">
      <w:pPr>
        <w:spacing w:line="276" w:lineRule="auto"/>
        <w:jc w:val="both"/>
        <w:rPr>
          <w:sz w:val="26"/>
          <w:szCs w:val="26"/>
        </w:rPr>
      </w:pPr>
      <w:r>
        <w:rPr>
          <w:rFonts w:cstheme="minorHAnsi"/>
          <w:sz w:val="26"/>
          <w:szCs w:val="26"/>
        </w:rPr>
        <w:t>Die eigene Kreativität entdecken, kann man bei Ikonen-Malkursen oder Kalligrafie- und Schmuck-Workshops</w:t>
      </w:r>
      <w:r w:rsidR="00B306F1">
        <w:rPr>
          <w:rFonts w:cstheme="minorHAnsi"/>
          <w:sz w:val="26"/>
          <w:szCs w:val="26"/>
        </w:rPr>
        <w:t xml:space="preserve">. Und alle, die gerne und fein essen, kommen im Klösterreich ebenfalls voll auf ihre Kosten. Viele Stifte haben eigene Weingärten, bieten Führungen durch </w:t>
      </w:r>
      <w:r w:rsidR="00443C50">
        <w:rPr>
          <w:rFonts w:cstheme="minorHAnsi"/>
          <w:sz w:val="26"/>
          <w:szCs w:val="26"/>
        </w:rPr>
        <w:t>ihre</w:t>
      </w:r>
      <w:r w:rsidR="00B306F1">
        <w:rPr>
          <w:rFonts w:cstheme="minorHAnsi"/>
          <w:sz w:val="26"/>
          <w:szCs w:val="26"/>
        </w:rPr>
        <w:t xml:space="preserve"> Weingüter und Kelleranlagen an und laden zu Verkostungen in ihre</w:t>
      </w:r>
      <w:r w:rsidR="00443C50">
        <w:rPr>
          <w:rFonts w:cstheme="minorHAnsi"/>
          <w:sz w:val="26"/>
          <w:szCs w:val="26"/>
        </w:rPr>
        <w:t>n</w:t>
      </w:r>
      <w:r w:rsidR="00B306F1">
        <w:rPr>
          <w:rFonts w:cstheme="minorHAnsi"/>
          <w:sz w:val="26"/>
          <w:szCs w:val="26"/>
        </w:rPr>
        <w:t xml:space="preserve"> Vinotheken ein. Stiftsbrauereien servieren Bier-Spezialitäten und in den Klosterläden gibt es selbstgebackenes Brot, Natur- und Kräuterprodukte und so manche kulinarische Besonderheit wie Totenbeinli (feine Nussplätzchen), </w:t>
      </w:r>
      <w:r w:rsidR="00B306F1">
        <w:rPr>
          <w:sz w:val="26"/>
          <w:szCs w:val="26"/>
        </w:rPr>
        <w:t xml:space="preserve">Honig von den eigenen Bienen oder Kekse nach uralten Klosterrezepten. </w:t>
      </w:r>
      <w:r w:rsidR="00C86898">
        <w:rPr>
          <w:rFonts w:cstheme="minorHAnsi"/>
          <w:sz w:val="26"/>
          <w:szCs w:val="26"/>
        </w:rPr>
        <w:t xml:space="preserve">Eine ideale Möglichkeit in diese Welt voller Kultur, Genuss und Entspannung </w:t>
      </w:r>
      <w:r w:rsidR="00443C50">
        <w:rPr>
          <w:rFonts w:cstheme="minorHAnsi"/>
          <w:sz w:val="26"/>
          <w:szCs w:val="26"/>
        </w:rPr>
        <w:t>einzutauchen</w:t>
      </w:r>
      <w:r w:rsidR="00C86898">
        <w:rPr>
          <w:rFonts w:cstheme="minorHAnsi"/>
          <w:sz w:val="26"/>
          <w:szCs w:val="26"/>
        </w:rPr>
        <w:t>, sind die Klösterreich-</w:t>
      </w:r>
      <w:r w:rsidR="00C86898">
        <w:rPr>
          <w:rFonts w:cstheme="minorHAnsi"/>
          <w:sz w:val="26"/>
          <w:szCs w:val="26"/>
        </w:rPr>
        <w:lastRenderedPageBreak/>
        <w:t xml:space="preserve">Gutscheine. Sie können online auf der Website </w:t>
      </w:r>
      <w:hyperlink r:id="rId7" w:history="1">
        <w:r w:rsidR="00C86898" w:rsidRPr="00D15691">
          <w:rPr>
            <w:rStyle w:val="Hyperlink"/>
            <w:rFonts w:cstheme="minorHAnsi"/>
            <w:sz w:val="26"/>
            <w:szCs w:val="26"/>
          </w:rPr>
          <w:t>www.kloesterreich.com</w:t>
        </w:r>
      </w:hyperlink>
      <w:r w:rsidR="00C86898">
        <w:rPr>
          <w:rFonts w:cstheme="minorHAnsi"/>
          <w:sz w:val="26"/>
          <w:szCs w:val="26"/>
        </w:rPr>
        <w:t xml:space="preserve"> erworben und sogleich ausgedruckt werden. </w:t>
      </w:r>
      <w:r w:rsidR="00B306F1">
        <w:rPr>
          <w:rFonts w:cstheme="minorHAnsi"/>
          <w:sz w:val="26"/>
          <w:szCs w:val="26"/>
        </w:rPr>
        <w:t xml:space="preserve">Man kann sie in sämtlichen Mitgliedsklöstern einlösen – für Aufenthalte, Eintrittskarten, Kurse oder Produkte aus den Klosterläden. Mehr Infos zu den </w:t>
      </w:r>
      <w:r w:rsidR="0066777D">
        <w:rPr>
          <w:sz w:val="26"/>
          <w:szCs w:val="26"/>
        </w:rPr>
        <w:t>Klösterreich-Gutscheine</w:t>
      </w:r>
      <w:r w:rsidR="00B306F1">
        <w:rPr>
          <w:sz w:val="26"/>
          <w:szCs w:val="26"/>
        </w:rPr>
        <w:t>n</w:t>
      </w:r>
      <w:r w:rsidR="0066777D">
        <w:rPr>
          <w:sz w:val="26"/>
          <w:szCs w:val="26"/>
        </w:rPr>
        <w:t xml:space="preserve">, </w:t>
      </w:r>
      <w:proofErr w:type="gramStart"/>
      <w:r w:rsidR="0066777D">
        <w:rPr>
          <w:sz w:val="26"/>
          <w:szCs w:val="26"/>
        </w:rPr>
        <w:t>die</w:t>
      </w:r>
      <w:r w:rsidR="00443C50">
        <w:rPr>
          <w:sz w:val="26"/>
          <w:szCs w:val="26"/>
        </w:rPr>
        <w:t xml:space="preserve"> übrigens</w:t>
      </w:r>
      <w:proofErr w:type="gramEnd"/>
      <w:r w:rsidR="00443C50">
        <w:rPr>
          <w:sz w:val="26"/>
          <w:szCs w:val="26"/>
        </w:rPr>
        <w:t xml:space="preserve"> auch ein perfektes Geschenk sind, unter</w:t>
      </w:r>
      <w:r w:rsidR="0066777D">
        <w:rPr>
          <w:sz w:val="26"/>
          <w:szCs w:val="26"/>
        </w:rPr>
        <w:t xml:space="preserve"> </w:t>
      </w:r>
      <w:hyperlink r:id="rId8" w:history="1">
        <w:r w:rsidR="0066777D" w:rsidRPr="00AF699C">
          <w:rPr>
            <w:rStyle w:val="Hyperlink"/>
            <w:sz w:val="26"/>
            <w:szCs w:val="26"/>
          </w:rPr>
          <w:t>www.kloesterreich.com</w:t>
        </w:r>
      </w:hyperlink>
      <w:r w:rsidR="00443C50">
        <w:rPr>
          <w:sz w:val="26"/>
          <w:szCs w:val="26"/>
        </w:rPr>
        <w:t>.</w:t>
      </w:r>
    </w:p>
    <w:p w14:paraId="19929A23" w14:textId="282FFDAB" w:rsidR="0066777D" w:rsidRDefault="0066777D" w:rsidP="00AF699C">
      <w:pPr>
        <w:spacing w:line="276" w:lineRule="auto"/>
        <w:jc w:val="both"/>
        <w:rPr>
          <w:sz w:val="26"/>
          <w:szCs w:val="26"/>
        </w:rPr>
      </w:pPr>
    </w:p>
    <w:p w14:paraId="77130BAE" w14:textId="30B3FEEF" w:rsidR="0066777D" w:rsidRDefault="0066777D" w:rsidP="00AF699C">
      <w:pPr>
        <w:spacing w:line="276" w:lineRule="auto"/>
        <w:jc w:val="both"/>
        <w:rPr>
          <w:sz w:val="26"/>
          <w:szCs w:val="26"/>
        </w:rPr>
      </w:pPr>
    </w:p>
    <w:p w14:paraId="0447DFE2" w14:textId="77777777" w:rsidR="0066777D" w:rsidRDefault="0066777D" w:rsidP="00AF699C">
      <w:pPr>
        <w:spacing w:line="276" w:lineRule="auto"/>
        <w:jc w:val="both"/>
        <w:rPr>
          <w:sz w:val="26"/>
          <w:szCs w:val="26"/>
        </w:rPr>
      </w:pPr>
    </w:p>
    <w:p w14:paraId="2E88B95E" w14:textId="77777777" w:rsidR="002E4F37" w:rsidRDefault="002E4F37" w:rsidP="002E4F37">
      <w:pPr>
        <w:jc w:val="both"/>
        <w:rPr>
          <w:rFonts w:eastAsia="Times New Roman" w:cstheme="minorHAnsi"/>
          <w:color w:val="000000"/>
          <w:lang w:eastAsia="de-DE"/>
        </w:rPr>
      </w:pPr>
      <w:r w:rsidRPr="002E4F37">
        <w:rPr>
          <w:b/>
          <w:bCs/>
        </w:rPr>
        <w:t>Kontakt für Medien-Anfragen:</w:t>
      </w:r>
      <w:r w:rsidRPr="002E4F37">
        <w:t xml:space="preserve"> </w:t>
      </w:r>
      <w:r w:rsidRPr="004E79BA">
        <w:rPr>
          <w:sz w:val="22"/>
          <w:szCs w:val="22"/>
        </w:rPr>
        <w:t>Presse-Service Manuela Geiger</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Alois-Schrott-Straße 8/11</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p>
    <w:p w14:paraId="4E3C19D3" w14:textId="77777777" w:rsidR="00AF699C" w:rsidRPr="004E1E87" w:rsidRDefault="002E4F37">
      <w:pPr>
        <w:jc w:val="both"/>
        <w:rPr>
          <w:sz w:val="22"/>
          <w:szCs w:val="22"/>
        </w:rPr>
      </w:pPr>
      <w:r w:rsidRPr="004E79BA">
        <w:rPr>
          <w:sz w:val="22"/>
          <w:szCs w:val="22"/>
        </w:rPr>
        <w:t>6020 Innsbruck</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T + 43 (0)512 31 90 25</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 xml:space="preserve">E </w:t>
      </w:r>
      <w:hyperlink r:id="rId9" w:history="1">
        <w:r w:rsidRPr="004E79BA">
          <w:rPr>
            <w:rStyle w:val="Hyperlink"/>
            <w:sz w:val="22"/>
            <w:szCs w:val="22"/>
          </w:rPr>
          <w:t>Manuela.Geiger@psmg.de</w:t>
        </w:r>
      </w:hyperlink>
    </w:p>
    <w:sectPr w:rsidR="00AF699C" w:rsidRPr="004E1E87" w:rsidSect="002168D9">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4B34" w14:textId="77777777" w:rsidR="0061733B" w:rsidRDefault="0061733B" w:rsidP="0055386C">
      <w:r>
        <w:separator/>
      </w:r>
    </w:p>
  </w:endnote>
  <w:endnote w:type="continuationSeparator" w:id="0">
    <w:p w14:paraId="4056F45E" w14:textId="77777777" w:rsidR="0061733B" w:rsidRDefault="0061733B"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2582" w14:textId="77777777" w:rsidR="0055386C" w:rsidRDefault="0055386C">
    <w:pPr>
      <w:pStyle w:val="Fuzeile"/>
      <w:pBdr>
        <w:bottom w:val="single" w:sz="12" w:space="1" w:color="auto"/>
      </w:pBdr>
    </w:pPr>
  </w:p>
  <w:p w14:paraId="7C8BD6D9" w14:textId="77777777" w:rsidR="0055386C" w:rsidRPr="0055386C" w:rsidRDefault="0055386C">
    <w:pPr>
      <w:pStyle w:val="Fuzeile"/>
      <w:rPr>
        <w:rFonts w:cstheme="minorHAnsi"/>
        <w:b/>
        <w:bCs/>
      </w:rPr>
    </w:pPr>
    <w:r w:rsidRPr="0055386C">
      <w:rPr>
        <w:rFonts w:cstheme="minorHAnsi"/>
        <w:b/>
        <w:bCs/>
      </w:rPr>
      <w:t>Klösterreich</w:t>
    </w:r>
    <w:r w:rsidR="00CD4C78">
      <w:rPr>
        <w:rFonts w:cstheme="minorHAnsi"/>
        <w:b/>
        <w:bCs/>
      </w:rPr>
      <w:t>-</w:t>
    </w:r>
    <w:r w:rsidRPr="0055386C">
      <w:rPr>
        <w:rFonts w:cstheme="minorHAnsi"/>
        <w:b/>
        <w:bCs/>
      </w:rPr>
      <w:t>Geschäftsstelle</w:t>
    </w:r>
  </w:p>
  <w:p w14:paraId="1BBE2EE2" w14:textId="77777777" w:rsidR="0055386C" w:rsidRDefault="0055386C" w:rsidP="0055386C">
    <w:pPr>
      <w:rPr>
        <w:rFonts w:eastAsia="Times New Roman" w:cstheme="minorHAnsi"/>
        <w:color w:val="000000"/>
        <w:lang w:eastAsia="de-DE"/>
      </w:rPr>
    </w:pPr>
    <w:r w:rsidRPr="0055386C">
      <w:rPr>
        <w:rFonts w:cstheme="minorHAnsi"/>
      </w:rPr>
      <w:t xml:space="preserve">c/o Agentur fundus GmbH </w:t>
    </w:r>
    <w:r w:rsidRPr="0055386C">
      <w:rPr>
        <w:rFonts w:eastAsia="Times New Roman" w:cstheme="minorHAnsi"/>
        <w:color w:val="000000"/>
        <w:lang w:eastAsia="de-DE"/>
      </w:rPr>
      <w:t>| Wilhelm-Greil-Straße 1 | </w:t>
    </w:r>
    <w:r w:rsidRPr="0055386C">
      <w:rPr>
        <w:rFonts w:eastAsia="Times New Roman" w:cstheme="minorHAnsi"/>
        <w:lang w:eastAsia="de-DE"/>
      </w:rPr>
      <w:t xml:space="preserve">6020 </w:t>
    </w:r>
    <w:r w:rsidRPr="0055386C">
      <w:rPr>
        <w:rFonts w:eastAsia="Times New Roman" w:cstheme="minorHAnsi"/>
        <w:color w:val="000000"/>
        <w:lang w:eastAsia="de-DE"/>
      </w:rPr>
      <w:t>Innsbruck</w:t>
    </w:r>
    <w:r>
      <w:rPr>
        <w:rFonts w:eastAsia="Times New Roman" w:cstheme="minorHAnsi"/>
        <w:color w:val="000000"/>
        <w:lang w:eastAsia="de-DE"/>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AUSTRIA</w:t>
    </w:r>
  </w:p>
  <w:p w14:paraId="6A1944E1" w14:textId="77777777" w:rsidR="0055386C" w:rsidRDefault="0055386C" w:rsidP="0055386C">
    <w:pPr>
      <w:rPr>
        <w:rFonts w:eastAsia="Times New Roman" w:cstheme="minorHAnsi"/>
        <w:lang w:eastAsia="de-DE"/>
      </w:rPr>
    </w:pPr>
    <w:r>
      <w:rPr>
        <w:rFonts w:eastAsia="Times New Roman" w:cstheme="minorHAnsi"/>
        <w:color w:val="000000"/>
        <w:lang w:eastAsia="de-DE"/>
      </w:rPr>
      <w:t xml:space="preserve">T + 43 (0)512 312 316 E </w:t>
    </w:r>
    <w:hyperlink r:id="rId1" w:history="1">
      <w:r w:rsidRPr="0044487D">
        <w:rPr>
          <w:rStyle w:val="Hyperlink"/>
          <w:rFonts w:eastAsia="Times New Roman" w:cstheme="minorHAnsi"/>
          <w:lang w:eastAsia="de-DE"/>
        </w:rPr>
        <w:t>office@kloesterreich.com</w:t>
      </w:r>
    </w:hyperlink>
    <w:r>
      <w:rPr>
        <w:rFonts w:eastAsia="Times New Roman" w:cstheme="minorHAnsi"/>
        <w:color w:val="000000"/>
        <w:lang w:eastAsia="de-DE"/>
      </w:rPr>
      <w:t xml:space="preserve"> </w:t>
    </w:r>
    <w:hyperlink r:id="rId2" w:history="1">
      <w:r w:rsidR="002168D9" w:rsidRPr="00284123">
        <w:rPr>
          <w:rStyle w:val="Hyperlink"/>
          <w:rFonts w:eastAsia="Times New Roman" w:cstheme="minorHAnsi"/>
          <w:lang w:eastAsia="de-DE"/>
        </w:rPr>
        <w:t>www.kloesterreich.com</w:t>
      </w:r>
    </w:hyperlink>
  </w:p>
  <w:p w14:paraId="66744F17" w14:textId="77777777" w:rsidR="002168D9" w:rsidRPr="0055386C" w:rsidRDefault="002168D9" w:rsidP="0055386C">
    <w:pPr>
      <w:rPr>
        <w:rFonts w:eastAsia="Times New Roman" w:cstheme="minorHAnsi"/>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F439" w14:textId="77777777" w:rsidR="0061733B" w:rsidRDefault="0061733B" w:rsidP="0055386C">
      <w:r>
        <w:separator/>
      </w:r>
    </w:p>
  </w:footnote>
  <w:footnote w:type="continuationSeparator" w:id="0">
    <w:p w14:paraId="1F27B16E" w14:textId="77777777" w:rsidR="0061733B" w:rsidRDefault="0061733B" w:rsidP="0055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A38F" w14:textId="54F98E5F" w:rsidR="002A3E03" w:rsidRDefault="0055386C" w:rsidP="0055386C">
    <w:pPr>
      <w:pStyle w:val="Kopfzeile"/>
      <w:pBdr>
        <w:bottom w:val="single" w:sz="12" w:space="1" w:color="auto"/>
      </w:pBdr>
    </w:pPr>
    <w:r w:rsidRPr="0055386C">
      <w:rPr>
        <w:b/>
        <w:bCs/>
      </w:rPr>
      <w:t>PRESSE-INFORMATION</w:t>
    </w:r>
    <w:r>
      <w:tab/>
    </w:r>
    <w:r w:rsidR="00CD4C78">
      <w:rPr>
        <w:noProof/>
      </w:rPr>
      <w:drawing>
        <wp:inline distT="0" distB="0" distL="0" distR="0" wp14:anchorId="18A6013F" wp14:editId="338A8064">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t>202</w:t>
    </w:r>
    <w:r w:rsidR="002A3E03">
      <w:t>1</w:t>
    </w:r>
  </w:p>
  <w:p w14:paraId="0ABFCFB2" w14:textId="77777777" w:rsidR="0055386C" w:rsidRDefault="0055386C" w:rsidP="005538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C"/>
    <w:rsid w:val="000123A5"/>
    <w:rsid w:val="0002246C"/>
    <w:rsid w:val="000422A2"/>
    <w:rsid w:val="000B7D62"/>
    <w:rsid w:val="00101E6D"/>
    <w:rsid w:val="00106543"/>
    <w:rsid w:val="001433AC"/>
    <w:rsid w:val="00152EC3"/>
    <w:rsid w:val="0017232D"/>
    <w:rsid w:val="00182512"/>
    <w:rsid w:val="001E4CAE"/>
    <w:rsid w:val="0020669B"/>
    <w:rsid w:val="002168D9"/>
    <w:rsid w:val="00231E37"/>
    <w:rsid w:val="00296695"/>
    <w:rsid w:val="002A3E03"/>
    <w:rsid w:val="002C06F8"/>
    <w:rsid w:val="002C0F4A"/>
    <w:rsid w:val="002E4F37"/>
    <w:rsid w:val="002E502E"/>
    <w:rsid w:val="003B1945"/>
    <w:rsid w:val="003C47F8"/>
    <w:rsid w:val="003D3B7A"/>
    <w:rsid w:val="00404986"/>
    <w:rsid w:val="00443C50"/>
    <w:rsid w:val="004D0D1A"/>
    <w:rsid w:val="004E1E87"/>
    <w:rsid w:val="004E79B1"/>
    <w:rsid w:val="004E79BA"/>
    <w:rsid w:val="00536433"/>
    <w:rsid w:val="0055386C"/>
    <w:rsid w:val="005833F7"/>
    <w:rsid w:val="0061733B"/>
    <w:rsid w:val="0063495E"/>
    <w:rsid w:val="006477AE"/>
    <w:rsid w:val="00655644"/>
    <w:rsid w:val="0066777D"/>
    <w:rsid w:val="006A7457"/>
    <w:rsid w:val="0072034C"/>
    <w:rsid w:val="0072249A"/>
    <w:rsid w:val="00737BBF"/>
    <w:rsid w:val="00786045"/>
    <w:rsid w:val="007A235B"/>
    <w:rsid w:val="007A4F59"/>
    <w:rsid w:val="007C693A"/>
    <w:rsid w:val="008136AD"/>
    <w:rsid w:val="00813D84"/>
    <w:rsid w:val="00813FF4"/>
    <w:rsid w:val="008A2927"/>
    <w:rsid w:val="008A4BE5"/>
    <w:rsid w:val="00911921"/>
    <w:rsid w:val="00931ABD"/>
    <w:rsid w:val="00943D49"/>
    <w:rsid w:val="00967D14"/>
    <w:rsid w:val="00972047"/>
    <w:rsid w:val="009D6332"/>
    <w:rsid w:val="009E550B"/>
    <w:rsid w:val="00A20712"/>
    <w:rsid w:val="00A27FC4"/>
    <w:rsid w:val="00A51BDD"/>
    <w:rsid w:val="00A7224C"/>
    <w:rsid w:val="00A83C43"/>
    <w:rsid w:val="00AF699C"/>
    <w:rsid w:val="00B306F1"/>
    <w:rsid w:val="00B5128B"/>
    <w:rsid w:val="00C14E34"/>
    <w:rsid w:val="00C2505F"/>
    <w:rsid w:val="00C5724A"/>
    <w:rsid w:val="00C576B2"/>
    <w:rsid w:val="00C72015"/>
    <w:rsid w:val="00C75530"/>
    <w:rsid w:val="00C86898"/>
    <w:rsid w:val="00C86C8C"/>
    <w:rsid w:val="00CA770A"/>
    <w:rsid w:val="00CD4C78"/>
    <w:rsid w:val="00CD5997"/>
    <w:rsid w:val="00CE0295"/>
    <w:rsid w:val="00CF7DF8"/>
    <w:rsid w:val="00D042E6"/>
    <w:rsid w:val="00D157EF"/>
    <w:rsid w:val="00D1688E"/>
    <w:rsid w:val="00DA5785"/>
    <w:rsid w:val="00DB0910"/>
    <w:rsid w:val="00DC68F3"/>
    <w:rsid w:val="00E129A9"/>
    <w:rsid w:val="00EB4317"/>
    <w:rsid w:val="00EF2B46"/>
    <w:rsid w:val="00F203B0"/>
    <w:rsid w:val="00F73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E56750"/>
  <w15:chartTrackingRefBased/>
  <w15:docId w15:val="{325A27CB-3569-BD4A-BD55-D609D4FE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386C"/>
    <w:pPr>
      <w:tabs>
        <w:tab w:val="center" w:pos="4536"/>
        <w:tab w:val="right" w:pos="9072"/>
      </w:tabs>
    </w:pPr>
  </w:style>
  <w:style w:type="character" w:customStyle="1" w:styleId="KopfzeileZchn">
    <w:name w:val="Kopfzeile Zchn"/>
    <w:basedOn w:val="Absatz-Standardschriftart"/>
    <w:link w:val="Kopfzeile"/>
    <w:uiPriority w:val="99"/>
    <w:rsid w:val="0055386C"/>
  </w:style>
  <w:style w:type="paragraph" w:styleId="Fuzeile">
    <w:name w:val="footer"/>
    <w:basedOn w:val="Standard"/>
    <w:link w:val="FuzeileZchn"/>
    <w:uiPriority w:val="99"/>
    <w:unhideWhenUsed/>
    <w:rsid w:val="0055386C"/>
    <w:pPr>
      <w:tabs>
        <w:tab w:val="center" w:pos="4536"/>
        <w:tab w:val="right" w:pos="9072"/>
      </w:tabs>
    </w:pPr>
  </w:style>
  <w:style w:type="character" w:customStyle="1" w:styleId="FuzeileZchn">
    <w:name w:val="Fußzeile Zch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Hyperlink">
    <w:name w:val="Hyperlink"/>
    <w:basedOn w:val="Absatz-Standardschriftart"/>
    <w:uiPriority w:val="99"/>
    <w:unhideWhenUsed/>
    <w:rsid w:val="0055386C"/>
    <w:rPr>
      <w:color w:val="0563C1" w:themeColor="hyperlink"/>
      <w:u w:val="single"/>
    </w:rPr>
  </w:style>
  <w:style w:type="character" w:styleId="NichtaufgelsteErwhnung">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BesuchterLink">
    <w:name w:val="FollowedHyperlink"/>
    <w:basedOn w:val="Absatz-Standardschriftart"/>
    <w:uiPriority w:val="99"/>
    <w:semiHidden/>
    <w:unhideWhenUsed/>
    <w:rsid w:val="002168D9"/>
    <w:rPr>
      <w:color w:val="954F72" w:themeColor="followedHyperlink"/>
      <w:u w:val="single"/>
    </w:rPr>
  </w:style>
  <w:style w:type="character" w:styleId="Fett">
    <w:name w:val="Strong"/>
    <w:basedOn w:val="Absatz-Standardschriftart"/>
    <w:uiPriority w:val="22"/>
    <w:qFormat/>
    <w:rsid w:val="00911921"/>
    <w:rPr>
      <w:b/>
      <w:bCs/>
    </w:rPr>
  </w:style>
  <w:style w:type="paragraph" w:styleId="StandardWeb">
    <w:name w:val="Normal (Web)"/>
    <w:basedOn w:val="Standard"/>
    <w:uiPriority w:val="99"/>
    <w:semiHidden/>
    <w:unhideWhenUsed/>
    <w:rsid w:val="0091192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719133128">
      <w:bodyDiv w:val="1"/>
      <w:marLeft w:val="0"/>
      <w:marRight w:val="0"/>
      <w:marTop w:val="0"/>
      <w:marBottom w:val="0"/>
      <w:divBdr>
        <w:top w:val="none" w:sz="0" w:space="0" w:color="auto"/>
        <w:left w:val="none" w:sz="0" w:space="0" w:color="auto"/>
        <w:bottom w:val="none" w:sz="0" w:space="0" w:color="auto"/>
        <w:right w:val="none" w:sz="0" w:space="0" w:color="auto"/>
      </w:divBdr>
    </w:div>
    <w:div w:id="893660953">
      <w:bodyDiv w:val="1"/>
      <w:marLeft w:val="0"/>
      <w:marRight w:val="0"/>
      <w:marTop w:val="0"/>
      <w:marBottom w:val="0"/>
      <w:divBdr>
        <w:top w:val="none" w:sz="0" w:space="0" w:color="auto"/>
        <w:left w:val="none" w:sz="0" w:space="0" w:color="auto"/>
        <w:bottom w:val="none" w:sz="0" w:space="0" w:color="auto"/>
        <w:right w:val="none" w:sz="0" w:space="0" w:color="auto"/>
      </w:divBdr>
    </w:div>
    <w:div w:id="1103189587">
      <w:bodyDiv w:val="1"/>
      <w:marLeft w:val="0"/>
      <w:marRight w:val="0"/>
      <w:marTop w:val="0"/>
      <w:marBottom w:val="0"/>
      <w:divBdr>
        <w:top w:val="none" w:sz="0" w:space="0" w:color="auto"/>
        <w:left w:val="none" w:sz="0" w:space="0" w:color="auto"/>
        <w:bottom w:val="none" w:sz="0" w:space="0" w:color="auto"/>
        <w:right w:val="none" w:sz="0" w:space="0" w:color="auto"/>
      </w:divBdr>
    </w:div>
    <w:div w:id="1299459818">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 w:id="18311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esterrei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oesterrei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uela.Geiger@psm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loesterreich.com" TargetMode="External"/><Relationship Id="rId1" Type="http://schemas.openxmlformats.org/officeDocument/2006/relationships/hyperlink" Target="mailto:offic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Manuela Geiger</cp:lastModifiedBy>
  <cp:revision>4</cp:revision>
  <dcterms:created xsi:type="dcterms:W3CDTF">2021-04-29T13:11:00Z</dcterms:created>
  <dcterms:modified xsi:type="dcterms:W3CDTF">2021-04-29T14:18:00Z</dcterms:modified>
</cp:coreProperties>
</file>